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8054F4" w14:paraId="22A8442D" w14:textId="77777777" w:rsidTr="000F4B6E">
        <w:trPr>
          <w:trHeight w:val="429"/>
        </w:trPr>
        <w:tc>
          <w:tcPr>
            <w:tcW w:w="2500" w:type="dxa"/>
            <w:vMerge w:val="restart"/>
          </w:tcPr>
          <w:p w14:paraId="66239B46" w14:textId="77777777" w:rsidR="008054F4" w:rsidRDefault="008054F4" w:rsidP="000F4B6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E13817F" wp14:editId="4D5BDE25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08BB05" w14:textId="77777777" w:rsidR="008054F4" w:rsidRDefault="008054F4" w:rsidP="000F4B6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FBB2EB" w14:textId="77777777" w:rsidR="008054F4" w:rsidRDefault="008054F4" w:rsidP="000F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0B9DD7" w14:textId="77777777" w:rsidR="008054F4" w:rsidRDefault="008054F4" w:rsidP="000F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BB30AFC" w14:textId="77777777" w:rsidR="008054F4" w:rsidRPr="00071C2E" w:rsidRDefault="008054F4" w:rsidP="000F4B6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4EB94322" w14:textId="77777777" w:rsidR="008054F4" w:rsidRPr="00071C2E" w:rsidRDefault="008054F4" w:rsidP="000F4B6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Öğrenci İşleri</w:t>
            </w: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Daire Başkanlığı</w:t>
            </w:r>
          </w:p>
          <w:p w14:paraId="3451443F" w14:textId="77777777" w:rsidR="008054F4" w:rsidRDefault="008054F4" w:rsidP="000F4B6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DAİRE BAŞKANI</w:t>
            </w:r>
          </w:p>
          <w:p w14:paraId="2CB3F702" w14:textId="77777777" w:rsidR="008054F4" w:rsidRDefault="008054F4" w:rsidP="000F4B6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C2E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0F17E491" w14:textId="77777777" w:rsidR="008054F4" w:rsidRPr="00AC7FD7" w:rsidRDefault="008054F4" w:rsidP="000F4B6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8054F4" w14:paraId="51A6B880" w14:textId="77777777" w:rsidTr="000F4B6E">
        <w:trPr>
          <w:trHeight w:hRule="exact" w:val="427"/>
        </w:trPr>
        <w:tc>
          <w:tcPr>
            <w:tcW w:w="2500" w:type="dxa"/>
            <w:vMerge/>
          </w:tcPr>
          <w:p w14:paraId="2C4C4059" w14:textId="77777777" w:rsidR="008054F4" w:rsidRDefault="008054F4" w:rsidP="000F4B6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44D738C" w14:textId="77777777" w:rsidR="008054F4" w:rsidRPr="00200B82" w:rsidRDefault="008054F4" w:rsidP="000F4B6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A5673D7" w14:textId="77777777" w:rsidR="008054F4" w:rsidRPr="00AC7FD7" w:rsidRDefault="008054F4" w:rsidP="000F4B6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8054F4" w14:paraId="7C08837D" w14:textId="77777777" w:rsidTr="000F4B6E">
        <w:trPr>
          <w:trHeight w:hRule="exact" w:val="427"/>
        </w:trPr>
        <w:tc>
          <w:tcPr>
            <w:tcW w:w="2500" w:type="dxa"/>
            <w:vMerge/>
          </w:tcPr>
          <w:p w14:paraId="0400E597" w14:textId="77777777" w:rsidR="008054F4" w:rsidRDefault="008054F4" w:rsidP="000F4B6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174723A" w14:textId="77777777" w:rsidR="008054F4" w:rsidRPr="00200B82" w:rsidRDefault="008054F4" w:rsidP="000F4B6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B4EE087" w14:textId="77777777" w:rsidR="008054F4" w:rsidRPr="00AC7FD7" w:rsidRDefault="008054F4" w:rsidP="000F4B6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8054F4" w14:paraId="024FFFED" w14:textId="77777777" w:rsidTr="000F4B6E">
        <w:trPr>
          <w:trHeight w:hRule="exact" w:val="427"/>
        </w:trPr>
        <w:tc>
          <w:tcPr>
            <w:tcW w:w="2500" w:type="dxa"/>
            <w:vMerge/>
          </w:tcPr>
          <w:p w14:paraId="6DA95A8D" w14:textId="77777777" w:rsidR="008054F4" w:rsidRDefault="008054F4" w:rsidP="000F4B6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1503D514" w14:textId="77777777" w:rsidR="008054F4" w:rsidRPr="00200B82" w:rsidRDefault="008054F4" w:rsidP="000F4B6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F120B80" w14:textId="77777777" w:rsidR="008054F4" w:rsidRPr="00AC7FD7" w:rsidRDefault="008054F4" w:rsidP="000F4B6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8054F4" w14:paraId="05848FB3" w14:textId="77777777" w:rsidTr="000F4B6E">
        <w:trPr>
          <w:trHeight w:val="10205"/>
        </w:trPr>
        <w:tc>
          <w:tcPr>
            <w:tcW w:w="10788" w:type="dxa"/>
            <w:gridSpan w:val="3"/>
          </w:tcPr>
          <w:p w14:paraId="5219D314" w14:textId="77777777" w:rsidR="008054F4" w:rsidRDefault="008054F4" w:rsidP="000F4B6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C39802" w14:textId="77777777" w:rsidR="008054F4" w:rsidRDefault="008054F4" w:rsidP="000F4B6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Pr="00B01E73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Pr="00B01E73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 daire başkanlığının vizyonu, misyonu doğrultusunda insan gücü planlaması ve personel politikasıyla ilgili çalışmalar yapmak, </w:t>
            </w:r>
            <w:r>
              <w:rPr>
                <w:rFonts w:ascii="Times New Roman" w:hAnsi="Times New Roman"/>
                <w:sz w:val="24"/>
                <w:szCs w:val="24"/>
              </w:rPr>
              <w:t>Öğrenci Bilgi</w:t>
            </w:r>
            <w:r w:rsidRPr="00B01E73">
              <w:rPr>
                <w:rFonts w:ascii="Times New Roman" w:hAnsi="Times New Roman"/>
                <w:sz w:val="24"/>
                <w:szCs w:val="24"/>
              </w:rPr>
              <w:t xml:space="preserve"> Sisteminin geliştirilmesi ile ilgili önerilerde bulunmak,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işlemlerini</w:t>
            </w:r>
            <w:r w:rsidRPr="00B01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mevzuata uygun</w:t>
            </w:r>
            <w:r w:rsidRPr="00B01E73">
              <w:rPr>
                <w:rFonts w:ascii="Times New Roman" w:hAnsi="Times New Roman"/>
                <w:sz w:val="24"/>
                <w:szCs w:val="24"/>
              </w:rPr>
              <w:t xml:space="preserve"> bir şekilde yürütülmesi, koordine edilmesi ve denetlenmesi</w:t>
            </w:r>
            <w:r>
              <w:rPr>
                <w:rFonts w:ascii="Times New Roman" w:hAnsi="Times New Roman"/>
                <w:sz w:val="24"/>
                <w:szCs w:val="24"/>
              </w:rPr>
              <w:t>ni sağlamak.</w:t>
            </w:r>
          </w:p>
          <w:p w14:paraId="41AB6B3B" w14:textId="77777777" w:rsidR="008054F4" w:rsidRDefault="008054F4" w:rsidP="000F4B6E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83D7C7D" w14:textId="77777777" w:rsidR="008054F4" w:rsidRDefault="008054F4" w:rsidP="000F4B6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2.Çalıştığı B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19DDC13F" w14:textId="77777777" w:rsidR="008054F4" w:rsidRPr="00011109" w:rsidRDefault="008054F4" w:rsidP="000F4B6E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011109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11109">
              <w:rPr>
                <w:rFonts w:ascii="Times New Roman" w:hAnsi="Times New Roman"/>
                <w:bCs/>
                <w:sz w:val="24"/>
                <w:szCs w:val="24"/>
              </w:rPr>
              <w:t>Genel Sekreterlik</w:t>
            </w:r>
          </w:p>
          <w:p w14:paraId="6B4B4EB3" w14:textId="77777777" w:rsidR="008054F4" w:rsidRPr="00011109" w:rsidRDefault="008054F4" w:rsidP="000F4B6E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01110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11109">
              <w:rPr>
                <w:rFonts w:ascii="Times New Roman" w:hAnsi="Times New Roman"/>
                <w:sz w:val="24"/>
                <w:szCs w:val="24"/>
              </w:rPr>
              <w:t>Genel Sekreter</w:t>
            </w:r>
          </w:p>
          <w:p w14:paraId="43170770" w14:textId="77777777" w:rsidR="008054F4" w:rsidRPr="00011109" w:rsidRDefault="008054F4" w:rsidP="000F4B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011109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birimler/kadrolar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11109">
              <w:rPr>
                <w:rFonts w:ascii="Times New Roman" w:hAnsi="Times New Roman"/>
                <w:bCs/>
                <w:sz w:val="24"/>
                <w:szCs w:val="24"/>
              </w:rPr>
              <w:t>Şube Müdürleri, Şefler ve Diğer Personel</w:t>
            </w:r>
            <w:r w:rsidRPr="00011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85286E" w14:textId="77777777" w:rsidR="008054F4" w:rsidRPr="00011109" w:rsidRDefault="008054F4" w:rsidP="000F4B6E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1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Daire Başkanı Tarafından Görevlendirilen </w:t>
            </w:r>
            <w:r w:rsidRPr="00011109">
              <w:rPr>
                <w:rFonts w:ascii="Times New Roman" w:hAnsi="Times New Roman"/>
                <w:bCs/>
                <w:sz w:val="24"/>
                <w:szCs w:val="24"/>
              </w:rPr>
              <w:t>Şube Müdürü</w:t>
            </w:r>
            <w:r w:rsidRPr="0001110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406CEE82" w14:textId="77777777" w:rsidR="008054F4" w:rsidRPr="00D75522" w:rsidRDefault="008054F4" w:rsidP="000F4B6E">
            <w:pPr>
              <w:pStyle w:val="AralkYok"/>
              <w:rPr>
                <w:rFonts w:ascii="Times New Roman" w:hAnsi="Times New Roman"/>
              </w:rPr>
            </w:pPr>
            <w:r w:rsidRPr="00D75522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14:paraId="2E06D64E" w14:textId="77777777" w:rsidR="008054F4" w:rsidRDefault="008054F4" w:rsidP="000F4B6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3.Görev, Yetki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57584973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08">
              <w:rPr>
                <w:rFonts w:ascii="Times New Roman" w:hAnsi="Times New Roman"/>
                <w:sz w:val="24"/>
                <w:szCs w:val="24"/>
              </w:rPr>
              <w:t>124 sayılı Yükseköğretim Üst Kuruluşları ile Yükseköğretim Kurumlarının İdari Teşkilatı Hakkında Kanun Hükmünde Kararnamenin 29. Maddesinde belirtilen görevlerinin gereklerini mevzuata uygun, tam, zamanında ve doğru olarak yerine getirmek/getirilmesini sağlamak,</w:t>
            </w:r>
          </w:p>
          <w:p w14:paraId="710695D1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EC8">
              <w:rPr>
                <w:rFonts w:ascii="Times New Roman" w:hAnsi="Times New Roman"/>
                <w:sz w:val="24"/>
                <w:szCs w:val="24"/>
              </w:rPr>
              <w:t>Dairenin yöneticisi ve temsilcisi olarak organizasyondaki koordinasyonu sağlamakla birlikte; etkinlik, verimlilik ve şeffaflık ilkelerine bağlı kalarak personelin ihtiyaç duyulan alanlarda yetişmelerini sağlamak ve performanslarını değerlendirmek suretiyle en yüksek verimin elde edilmesi için gerekli tedbirleri almak,</w:t>
            </w:r>
          </w:p>
          <w:p w14:paraId="24AE7959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EC8">
              <w:rPr>
                <w:rFonts w:ascii="Times New Roman" w:hAnsi="Times New Roman"/>
                <w:sz w:val="24"/>
                <w:szCs w:val="24"/>
              </w:rPr>
              <w:t>İlgili mevzuat ve üst yönetim tarafından geliştirilen, stratejik amaç, hedef ve ilkeler doğrultusundaki politikaları uygulamak ve personeli bilgilendirmek suretiyle bu politikaları uygulatmak,</w:t>
            </w:r>
          </w:p>
          <w:p w14:paraId="54722013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EC8">
              <w:rPr>
                <w:rFonts w:ascii="Times New Roman" w:hAnsi="Times New Roman"/>
                <w:sz w:val="24"/>
                <w:szCs w:val="24"/>
              </w:rPr>
              <w:t>Üniversitenin misyonunu, vizyonunu benimseyerek bu doğrultuda hareket etmek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EC8">
              <w:rPr>
                <w:rFonts w:ascii="Times New Roman" w:hAnsi="Times New Roman"/>
                <w:sz w:val="24"/>
                <w:szCs w:val="24"/>
              </w:rPr>
              <w:t>biriminde bu doğrultuda hareket edilmesini sağlamak,</w:t>
            </w:r>
          </w:p>
          <w:p w14:paraId="39456373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EC8">
              <w:rPr>
                <w:rFonts w:ascii="Times New Roman" w:hAnsi="Times New Roman"/>
                <w:sz w:val="24"/>
                <w:szCs w:val="24"/>
              </w:rPr>
              <w:t>Başkanlığın bütçesini, stratejik planını, faaliyet raporlarını ve brifing dosyasını hazırlatmak ve üst yönetime sunmak,</w:t>
            </w:r>
          </w:p>
          <w:p w14:paraId="360517DB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EC8">
              <w:rPr>
                <w:rFonts w:ascii="Times New Roman" w:hAnsi="Times New Roman"/>
                <w:sz w:val="24"/>
                <w:szCs w:val="24"/>
              </w:rPr>
              <w:t>Akademik Takvim organizasyonunu yapmak ve yaptırmak,</w:t>
            </w:r>
          </w:p>
          <w:p w14:paraId="7C7107AB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F1EC8">
              <w:rPr>
                <w:rFonts w:ascii="Times New Roman" w:hAnsi="Times New Roman"/>
                <w:sz w:val="24"/>
                <w:szCs w:val="24"/>
              </w:rPr>
              <w:t xml:space="preserve"> Görev alanı içerisinde, diğer birimlerle olan yazılı ve sözlü bilgi akışını tam, doğru ve zamanında sağlamak, </w:t>
            </w:r>
          </w:p>
          <w:p w14:paraId="17402688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EC8">
              <w:rPr>
                <w:rFonts w:ascii="Times New Roman" w:hAnsi="Times New Roman"/>
                <w:sz w:val="24"/>
                <w:szCs w:val="24"/>
              </w:rPr>
              <w:t>Başkanlığa havale edilen iş ve evrakların astlara havalesini yapmak, cevap yazılarının hazırlanmasını, imza takibinin yapılmasını ve sonuçlandırılmasını sağlamak,</w:t>
            </w:r>
            <w:r w:rsidRPr="009E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12E92E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 xml:space="preserve"> İstatistiki bilgilerin takibini, düzenlenmesini ve ilgili yerlere ulaştırılmasını   sağlamak,</w:t>
            </w:r>
          </w:p>
          <w:p w14:paraId="57883EE9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Dairede çalışan bütün görevliler üzerinde, genel yönetim ve denetimi sağlamakla birlikte dengeli ve düzenli bir iş bölümü ile çalışma düzeni sürdürmek, ve onaylanan disiplin cezalarını uygulamak,</w:t>
            </w:r>
            <w:r w:rsidRPr="009E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E24923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 xml:space="preserve">Bağlı personelinin günlük mesaiye geliş ve gidişlerini kontrol ederek herhangi bir aksamaya meydan verilmemek üzere gerekli önlemleri almak, </w:t>
            </w:r>
          </w:p>
          <w:p w14:paraId="241C8B0C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 xml:space="preserve">Harcama Yetkilisi görevini, 5018 Sayılı Kamu Maliyesi ve Kontrol Kanunu hükümleri kapsamında, etkin, verimli ve şeffaflık ilkelerine bağlı kalarak yürütmek, </w:t>
            </w:r>
          </w:p>
          <w:p w14:paraId="760F2233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Birim faaliyetlerinin gerçekleştirilmesinde gerekli olan araç-gereç, malzeme vb. ihtiyaçların temini için gerekli işlemleri yapmak ve yaptırmak,</w:t>
            </w:r>
          </w:p>
          <w:p w14:paraId="3D9FEC5F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Satın alma ve satış işlemlerinin ilgili mevzuatına göre yerine getirilmesini sağlamak,</w:t>
            </w:r>
          </w:p>
          <w:p w14:paraId="3B3BDD71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 xml:space="preserve">Birime ait demirbaş malzemelerin her türlü hasara karşı korunması için gerekli tedbirleri almak, yerinde, etkin ve ekonomik kullanılmalarını sağlamak, </w:t>
            </w:r>
          </w:p>
          <w:p w14:paraId="02AB053B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lastRenderedPageBreak/>
              <w:t>Geçici olarak görevinden ayrılması halinde, yerine vekalet edecek kişiyi belirlemek ve amirine önermek,</w:t>
            </w:r>
          </w:p>
          <w:p w14:paraId="75F45F5A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 xml:space="preserve"> Gerektiğinde astlarına yetki devri yaparak, işlerin daha süratli yürütülmesini sağlamak,</w:t>
            </w:r>
          </w:p>
          <w:p w14:paraId="3AFB055F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Rektörlük tarafından verilen diğer benzeri görevleri yapmak. 5018 sayılı Kanun’a göre Başkanlığına tahsis edilen bütçeyi harcama yetkisi,</w:t>
            </w:r>
          </w:p>
          <w:p w14:paraId="4B09D9DD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İmza Yetkileri Yönergesi ile yetki devri yapılan hususlarda imza yetkisi,</w:t>
            </w:r>
          </w:p>
          <w:p w14:paraId="53F7D0A5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Daire Başkanlıkları arasında yapılacak yazışmalarda birinci derece imza yetkisi,</w:t>
            </w:r>
          </w:p>
          <w:p w14:paraId="650C3037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Mal Bildirimi Yönetmeliği doğrultusunda mal bildirimlerini kontrol yetkisi,</w:t>
            </w:r>
          </w:p>
          <w:p w14:paraId="1FA2ABDD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Harcama yetkilisi sıfatıyla gerçekleştirme görevlilerini tespit yetkisi,</w:t>
            </w:r>
          </w:p>
          <w:p w14:paraId="3EA7F6C1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Daire Başkanlığına bağlı personelini denetleme yetkisi,</w:t>
            </w:r>
          </w:p>
          <w:p w14:paraId="4CB2302A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Daire Başkanlığına bağlı personelin görev dağılımını gerçekleştirme yetkisi,</w:t>
            </w:r>
          </w:p>
          <w:p w14:paraId="6AEEA43B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Daire Başkanlığına bağlı personelin her türlü izin kullanımında imza yetkisi,</w:t>
            </w:r>
          </w:p>
          <w:p w14:paraId="601F57A1" w14:textId="77777777" w:rsidR="008054F4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Daire Başkanlığına bağlı personelin işlerini koordine etme yetkisi,</w:t>
            </w:r>
          </w:p>
          <w:p w14:paraId="2D71A06B" w14:textId="77777777" w:rsidR="008054F4" w:rsidRPr="0047004D" w:rsidRDefault="008054F4" w:rsidP="008054F4">
            <w:pPr>
              <w:pStyle w:val="ListeParagraf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7004D">
              <w:rPr>
                <w:rFonts w:ascii="Times New Roman" w:hAnsi="Times New Roman"/>
                <w:sz w:val="24"/>
                <w:szCs w:val="24"/>
              </w:rPr>
              <w:t>Rektör, Rektör Yardımcıları ve Genel Sekreter tarafından imzalanacak yazılarda paraf yetkisi</w:t>
            </w:r>
          </w:p>
          <w:p w14:paraId="7B23F60B" w14:textId="77777777" w:rsidR="008054F4" w:rsidRPr="0047004D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307A6" w14:textId="77777777" w:rsidR="008054F4" w:rsidRPr="007D3563" w:rsidRDefault="008054F4" w:rsidP="000F4B6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D35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62692453" w14:textId="77777777" w:rsidR="008054F4" w:rsidRDefault="008054F4" w:rsidP="000F4B6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A366C1" w14:textId="77777777" w:rsidR="008054F4" w:rsidRDefault="008054F4" w:rsidP="000F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7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657 sayılı Kanun’da </w:t>
            </w:r>
            <w:r w:rsidRPr="0017021E">
              <w:rPr>
                <w:rFonts w:ascii="Times New Roman" w:hAnsi="Times New Roman"/>
                <w:sz w:val="24"/>
                <w:szCs w:val="24"/>
              </w:rPr>
              <w:t>belirtilen genel niteliklere sahip olmak,</w:t>
            </w:r>
          </w:p>
          <w:p w14:paraId="75A9FBD0" w14:textId="77777777" w:rsidR="008054F4" w:rsidRPr="00B00ED2" w:rsidRDefault="008054F4" w:rsidP="000F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Pr="00B00ED2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örev için gerekli mevzuat konusunda ileri düzey bilgi sahibi olmak,</w:t>
            </w:r>
            <w:r w:rsidRPr="00B0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2E4497" w14:textId="77777777" w:rsidR="008054F4" w:rsidRPr="00452AEE" w:rsidRDefault="008054F4" w:rsidP="000F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B3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Pr="00452AEE">
              <w:rPr>
                <w:rFonts w:ascii="Times New Roman" w:hAnsi="Times New Roman"/>
                <w:sz w:val="24"/>
                <w:szCs w:val="24"/>
              </w:rPr>
              <w:t>En az 4 yıllık yükseköğrenim mezunu olmak,</w:t>
            </w:r>
          </w:p>
          <w:p w14:paraId="2B0A093B" w14:textId="6DE4EAB9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  <w:r w:rsidRPr="00200B8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00B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755D5">
              <w:rPr>
                <w:rFonts w:ascii="Times New Roman" w:hAnsi="Times New Roman"/>
                <w:sz w:val="24"/>
                <w:szCs w:val="24"/>
              </w:rPr>
              <w:t>657 sayılı Kanunun 68. maddesi B fıkrasında belirtilen koşulları taşımak,</w:t>
            </w:r>
          </w:p>
          <w:p w14:paraId="020DA11E" w14:textId="5FEAA149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A5FDD" w14:textId="257C72CF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4D3AA7" w14:textId="57CFEF22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5DCB7" w14:textId="64C151DD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E6F03" w14:textId="12A5BD3B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592C90" w14:textId="270F8FFE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3CA88" w14:textId="614D9347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7FCC1" w14:textId="4B4882E1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D1DADD" w14:textId="08C6240F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6209C6" w14:textId="301DBEDB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2FADCE" w14:textId="402B6DEF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54935" w14:textId="7A76673E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63B26E" w14:textId="2AC0F802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F73A98" w14:textId="728FB933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0CD85" w14:textId="159921B0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AE2385" w14:textId="69958333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D72C39" w14:textId="04C84161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0E255" w14:textId="1877A448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E629FC" w14:textId="58E57B7E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F6D88" w14:textId="77777777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10F500" w14:textId="77777777" w:rsidR="008054F4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3CF4E" w14:textId="77777777" w:rsidR="008054F4" w:rsidRPr="0047004D" w:rsidRDefault="008054F4" w:rsidP="000F4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F4" w14:paraId="158990C7" w14:textId="77777777" w:rsidTr="000F4B6E">
        <w:trPr>
          <w:trHeight w:val="1134"/>
        </w:trPr>
        <w:tc>
          <w:tcPr>
            <w:tcW w:w="7491" w:type="dxa"/>
            <w:gridSpan w:val="2"/>
            <w:vAlign w:val="center"/>
          </w:tcPr>
          <w:p w14:paraId="49896785" w14:textId="77777777" w:rsidR="008054F4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TEBELLÜĞ EDEN</w:t>
            </w:r>
          </w:p>
          <w:p w14:paraId="37553A93" w14:textId="77777777" w:rsidR="008054F4" w:rsidRPr="00BC6FB8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5BB4EA66" w14:textId="77777777" w:rsidR="008054F4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6913275" w14:textId="77777777" w:rsidR="008054F4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4B497F74" w14:textId="77777777" w:rsidR="008054F4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5DAB73E2" w14:textId="77777777" w:rsidR="008054F4" w:rsidRPr="00BC6FB8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8054F4" w14:paraId="1FD02246" w14:textId="77777777" w:rsidTr="000F4B6E">
        <w:trPr>
          <w:trHeight w:val="454"/>
        </w:trPr>
        <w:tc>
          <w:tcPr>
            <w:tcW w:w="3251" w:type="dxa"/>
            <w:vAlign w:val="center"/>
          </w:tcPr>
          <w:p w14:paraId="5983D671" w14:textId="77777777" w:rsidR="008054F4" w:rsidRPr="00BC6FB8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31C69713" w14:textId="77777777" w:rsidR="008054F4" w:rsidRPr="00BC6FB8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2A9E8E91" w14:textId="77777777" w:rsidR="008054F4" w:rsidRPr="00BC6FB8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8054F4" w14:paraId="73C595DF" w14:textId="77777777" w:rsidTr="000F4B6E">
        <w:trPr>
          <w:trHeight w:val="850"/>
        </w:trPr>
        <w:tc>
          <w:tcPr>
            <w:tcW w:w="3251" w:type="dxa"/>
            <w:vAlign w:val="center"/>
          </w:tcPr>
          <w:p w14:paraId="403F6656" w14:textId="77777777" w:rsidR="008054F4" w:rsidRDefault="00DF7860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  <w:p w14:paraId="0EBFA9DB" w14:textId="1834E481" w:rsidR="00DF7860" w:rsidRPr="00BC6FB8" w:rsidRDefault="00DF7860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9E3E28A" w14:textId="77777777" w:rsidR="008054F4" w:rsidRPr="00BC6FB8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676B9DF" w14:textId="77777777" w:rsidR="008054F4" w:rsidRPr="00BC6FB8" w:rsidRDefault="008054F4" w:rsidP="000F4B6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29A05B" w14:textId="77777777" w:rsidR="000A72AA" w:rsidRDefault="000A72AA" w:rsidP="00DF7860"/>
    <w:sectPr w:rsidR="000A72AA" w:rsidSect="008054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303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F4"/>
    <w:rsid w:val="000A72AA"/>
    <w:rsid w:val="008054F4"/>
    <w:rsid w:val="00D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32E"/>
  <w15:chartTrackingRefBased/>
  <w15:docId w15:val="{EEBE28D3-6D72-4983-8740-D90D3BBA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F4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054F4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1"/>
    <w:qFormat/>
    <w:rsid w:val="0080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Balıcı</dc:creator>
  <cp:keywords/>
  <dc:description/>
  <cp:lastModifiedBy>Hanife Balıcı</cp:lastModifiedBy>
  <cp:revision>2</cp:revision>
  <dcterms:created xsi:type="dcterms:W3CDTF">2023-01-06T12:48:00Z</dcterms:created>
  <dcterms:modified xsi:type="dcterms:W3CDTF">2023-01-11T09:59:00Z</dcterms:modified>
</cp:coreProperties>
</file>